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1A" w:rsidRDefault="00E91147" w:rsidP="0085431A">
      <w:pPr>
        <w:jc w:val="center"/>
        <w:rPr>
          <w:b/>
          <w:sz w:val="40"/>
          <w:u w:val="single"/>
        </w:rPr>
      </w:pPr>
      <w:r w:rsidRPr="00701C69">
        <w:rPr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118110</wp:posOffset>
            </wp:positionV>
            <wp:extent cx="1657350" cy="638175"/>
            <wp:effectExtent l="0" t="0" r="0" b="9525"/>
            <wp:wrapSquare wrapText="bothSides"/>
            <wp:docPr id="1" name="Picture 1" descr="Image result for W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C69" w:rsidRPr="00701C69"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1066800" cy="990600"/>
            <wp:effectExtent l="0" t="0" r="0" b="0"/>
            <wp:wrapSquare wrapText="bothSides"/>
            <wp:docPr id="4" name="Picture 4" descr="Image result for Red Cro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Red Cros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8D1" w:rsidRPr="00701C69">
        <w:rPr>
          <w:b/>
          <w:sz w:val="72"/>
          <w:u w:val="single"/>
        </w:rPr>
        <w:t>American Red Cross</w:t>
      </w:r>
    </w:p>
    <w:p w:rsidR="0085431A" w:rsidRDefault="003C4042" w:rsidP="009536B7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Lifeguard and Title 22</w:t>
      </w:r>
    </w:p>
    <w:p w:rsidR="009A25FF" w:rsidRPr="009536B7" w:rsidRDefault="009A25FF" w:rsidP="009536B7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Review Courses</w:t>
      </w:r>
    </w:p>
    <w:p w:rsidR="00104177" w:rsidRDefault="00FE18D1" w:rsidP="00104177">
      <w:r w:rsidRPr="00363F17">
        <w:rPr>
          <w:u w:val="single"/>
        </w:rPr>
        <w:t>Description</w:t>
      </w:r>
      <w:r w:rsidR="00104177">
        <w:rPr>
          <w:u w:val="single"/>
        </w:rPr>
        <w:t>s</w:t>
      </w:r>
      <w:r w:rsidRPr="00363F17">
        <w:rPr>
          <w:u w:val="single"/>
        </w:rPr>
        <w:t>:</w:t>
      </w:r>
      <w:r w:rsidR="00701C69">
        <w:t xml:space="preserve"> </w:t>
      </w:r>
    </w:p>
    <w:p w:rsidR="00FE18D1" w:rsidRDefault="00104177" w:rsidP="00104177">
      <w:pPr>
        <w:ind w:firstLine="720"/>
      </w:pPr>
      <w:r>
        <w:t xml:space="preserve">Lifeguard Review: </w:t>
      </w:r>
      <w:r w:rsidR="00701C69">
        <w:t xml:space="preserve">Participants will </w:t>
      </w:r>
      <w:r>
        <w:t>review</w:t>
      </w:r>
      <w:r w:rsidR="004A578C">
        <w:t xml:space="preserve"> skills to become</w:t>
      </w:r>
      <w:r>
        <w:t xml:space="preserve"> re</w:t>
      </w:r>
      <w:r w:rsidR="00701C69">
        <w:t>certified</w:t>
      </w:r>
      <w:r>
        <w:t xml:space="preserve"> in</w:t>
      </w:r>
      <w:r w:rsidR="00FE18D1">
        <w:t xml:space="preserve"> </w:t>
      </w:r>
      <w:r w:rsidR="004A578C">
        <w:t>l</w:t>
      </w:r>
      <w:r w:rsidR="00FE18D1">
        <w:t>ifeguarding</w:t>
      </w:r>
      <w:r>
        <w:t>, CPR,</w:t>
      </w:r>
      <w:r>
        <w:tab/>
      </w:r>
      <w:r>
        <w:tab/>
      </w:r>
      <w:r w:rsidR="00FE18D1">
        <w:t>AED, and First Aid</w:t>
      </w:r>
      <w:r>
        <w:t>.</w:t>
      </w:r>
    </w:p>
    <w:p w:rsidR="00104177" w:rsidRDefault="00104177" w:rsidP="00104177">
      <w:pPr>
        <w:ind w:left="720"/>
      </w:pPr>
      <w:r>
        <w:t xml:space="preserve">Title 22 Review: Participants will review the key points and skills to meet California’s Title 22 FAPSP </w:t>
      </w:r>
      <w:r w:rsidR="009A25FF">
        <w:t xml:space="preserve">requirement. </w:t>
      </w:r>
    </w:p>
    <w:p w:rsidR="009536B7" w:rsidRDefault="00363F17">
      <w:r w:rsidRPr="00363F17">
        <w:rPr>
          <w:u w:val="single"/>
        </w:rPr>
        <w:t>Price:</w:t>
      </w:r>
      <w:r>
        <w:t xml:space="preserve"> </w:t>
      </w:r>
      <w:r w:rsidR="009536B7">
        <w:tab/>
      </w:r>
    </w:p>
    <w:p w:rsidR="009A25FF" w:rsidRDefault="009536B7" w:rsidP="009536B7">
      <w:pPr>
        <w:ind w:firstLine="720"/>
      </w:pPr>
      <w:r>
        <w:t>Lifeguard Review -- $80.</w:t>
      </w:r>
      <w:r w:rsidR="00D52932">
        <w:t xml:space="preserve"> </w:t>
      </w:r>
    </w:p>
    <w:p w:rsidR="00363F17" w:rsidRDefault="00D52932" w:rsidP="009A25FF">
      <w:pPr>
        <w:ind w:firstLine="720"/>
      </w:pPr>
      <w:r>
        <w:t xml:space="preserve">Title 22 Review -- </w:t>
      </w:r>
      <w:r w:rsidR="009536B7">
        <w:t>$80.</w:t>
      </w:r>
      <w:r>
        <w:t xml:space="preserve"> </w:t>
      </w:r>
    </w:p>
    <w:p w:rsidR="009536B7" w:rsidRDefault="00FE18D1">
      <w:r w:rsidRPr="00363F17">
        <w:rPr>
          <w:u w:val="single"/>
        </w:rPr>
        <w:t>Certification</w:t>
      </w:r>
      <w:r w:rsidR="004A578C" w:rsidRPr="00363F17">
        <w:rPr>
          <w:u w:val="single"/>
        </w:rPr>
        <w:t>s</w:t>
      </w:r>
      <w:r w:rsidR="00363F17">
        <w:rPr>
          <w:u w:val="single"/>
        </w:rPr>
        <w:t>:</w:t>
      </w:r>
      <w:r w:rsidR="004A578C">
        <w:t xml:space="preserve"> </w:t>
      </w:r>
    </w:p>
    <w:p w:rsidR="00FE18D1" w:rsidRDefault="00701C69" w:rsidP="009536B7">
      <w:pPr>
        <w:ind w:firstLine="720"/>
      </w:pPr>
      <w:r>
        <w:t>V</w:t>
      </w:r>
      <w:r w:rsidR="004A578C">
        <w:t>alid for 2 years from</w:t>
      </w:r>
      <w:r w:rsidR="00FE18D1">
        <w:t xml:space="preserve"> date of</w:t>
      </w:r>
      <w:r w:rsidR="004A578C">
        <w:t xml:space="preserve"> course</w:t>
      </w:r>
      <w:r w:rsidR="00FE18D1">
        <w:t xml:space="preserve"> </w:t>
      </w:r>
      <w:r w:rsidR="004A578C">
        <w:t>completion</w:t>
      </w:r>
      <w:r w:rsidR="00FE18D1">
        <w:t xml:space="preserve"> </w:t>
      </w:r>
      <w:bookmarkStart w:id="0" w:name="_GoBack"/>
      <w:bookmarkEnd w:id="0"/>
    </w:p>
    <w:p w:rsidR="009536B7" w:rsidRDefault="00363F17">
      <w:r w:rsidRPr="00363F17">
        <w:rPr>
          <w:u w:val="single"/>
        </w:rPr>
        <w:t>Pre</w:t>
      </w:r>
      <w:r w:rsidR="004A578C" w:rsidRPr="00363F17">
        <w:rPr>
          <w:u w:val="single"/>
        </w:rPr>
        <w:t>r</w:t>
      </w:r>
      <w:r w:rsidRPr="00363F17">
        <w:rPr>
          <w:u w:val="single"/>
        </w:rPr>
        <w:t>e</w:t>
      </w:r>
      <w:r w:rsidR="004A578C" w:rsidRPr="00363F17">
        <w:rPr>
          <w:u w:val="single"/>
        </w:rPr>
        <w:t>quisites</w:t>
      </w:r>
      <w:r w:rsidR="00FE18D1" w:rsidRPr="00363F17">
        <w:rPr>
          <w:u w:val="single"/>
        </w:rPr>
        <w:t>:</w:t>
      </w:r>
      <w:r w:rsidR="004A578C">
        <w:t xml:space="preserve"> </w:t>
      </w:r>
    </w:p>
    <w:p w:rsidR="009A25FF" w:rsidRDefault="009536B7" w:rsidP="009A25FF">
      <w:pPr>
        <w:ind w:left="720"/>
      </w:pPr>
      <w:r>
        <w:t>In order to participate in a “Review” course</w:t>
      </w:r>
      <w:r w:rsidR="00755E97">
        <w:t>,</w:t>
      </w:r>
      <w:r>
        <w:t xml:space="preserve"> participant must possess the same </w:t>
      </w:r>
      <w:r w:rsidR="00755E97">
        <w:t xml:space="preserve">current certification, or the same certification </w:t>
      </w:r>
      <w:r>
        <w:t xml:space="preserve">that cannot be more than 30 days expired at the time of the course. </w:t>
      </w:r>
      <w:r w:rsidR="004A578C">
        <w:t xml:space="preserve">Participants must be able to complete the following physical </w:t>
      </w:r>
      <w:r w:rsidR="00363F17">
        <w:t>requirements</w:t>
      </w:r>
      <w:r w:rsidR="004A578C">
        <w:t xml:space="preserve"> prior to taking the </w:t>
      </w:r>
      <w:r w:rsidR="005D0E8A">
        <w:t>lifeguard</w:t>
      </w:r>
      <w:r>
        <w:t xml:space="preserve"> review</w:t>
      </w:r>
      <w:r w:rsidR="005D0E8A">
        <w:t xml:space="preserve"> </w:t>
      </w:r>
      <w:r w:rsidR="004A578C">
        <w:t xml:space="preserve">course. </w:t>
      </w:r>
      <w:r w:rsidR="003C1B15">
        <w:t>300-yard</w:t>
      </w:r>
      <w:r w:rsidR="004A578C">
        <w:t xml:space="preserve"> swim / 2-minutes</w:t>
      </w:r>
      <w:r w:rsidR="00FE18D1">
        <w:t xml:space="preserve"> </w:t>
      </w:r>
      <w:r w:rsidR="004A578C">
        <w:t>treading water with</w:t>
      </w:r>
      <w:r w:rsidR="00FE18D1">
        <w:t xml:space="preserve"> no hands /</w:t>
      </w:r>
      <w:r w:rsidR="004A578C">
        <w:t xml:space="preserve"> retrieve 10lbs brick. Prerequisites take place on</w:t>
      </w:r>
      <w:r w:rsidR="00363F17">
        <w:t xml:space="preserve"> the</w:t>
      </w:r>
      <w:r w:rsidR="004A578C">
        <w:t xml:space="preserve"> first day of class. </w:t>
      </w:r>
    </w:p>
    <w:p w:rsidR="00FE18D1" w:rsidRDefault="005D0E8A" w:rsidP="009A25FF">
      <w:pPr>
        <w:ind w:left="720"/>
      </w:pPr>
      <w:r>
        <w:t>Please contact Colin Chambers Aquatics Coordinator for questions 898-5070.</w:t>
      </w:r>
    </w:p>
    <w:p w:rsidR="00FE18D1" w:rsidRPr="00E91147" w:rsidRDefault="009A25FF" w:rsidP="00363F17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Spring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3296"/>
        <w:gridCol w:w="3097"/>
      </w:tblGrid>
      <w:tr w:rsidR="003C4042" w:rsidTr="009536B7">
        <w:trPr>
          <w:trHeight w:val="338"/>
          <w:jc w:val="center"/>
        </w:trPr>
        <w:tc>
          <w:tcPr>
            <w:tcW w:w="2790" w:type="dxa"/>
          </w:tcPr>
          <w:p w:rsidR="003C4042" w:rsidRPr="00363F17" w:rsidRDefault="003C4042" w:rsidP="00FE18D1">
            <w:pPr>
              <w:jc w:val="center"/>
              <w:rPr>
                <w:b/>
                <w:sz w:val="32"/>
              </w:rPr>
            </w:pPr>
            <w:r w:rsidRPr="00363F17">
              <w:rPr>
                <w:b/>
                <w:sz w:val="32"/>
              </w:rPr>
              <w:t>Day</w:t>
            </w:r>
          </w:p>
        </w:tc>
        <w:tc>
          <w:tcPr>
            <w:tcW w:w="3296" w:type="dxa"/>
          </w:tcPr>
          <w:p w:rsidR="003C4042" w:rsidRPr="00363F17" w:rsidRDefault="003C4042" w:rsidP="00FE18D1">
            <w:pPr>
              <w:jc w:val="center"/>
              <w:rPr>
                <w:b/>
                <w:sz w:val="32"/>
              </w:rPr>
            </w:pPr>
            <w:r w:rsidRPr="00363F17">
              <w:rPr>
                <w:b/>
                <w:sz w:val="32"/>
              </w:rPr>
              <w:t>Time</w:t>
            </w:r>
          </w:p>
        </w:tc>
        <w:tc>
          <w:tcPr>
            <w:tcW w:w="3097" w:type="dxa"/>
          </w:tcPr>
          <w:p w:rsidR="003C4042" w:rsidRPr="00363F17" w:rsidRDefault="003C4042" w:rsidP="00FE18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Certification</w:t>
            </w:r>
          </w:p>
        </w:tc>
      </w:tr>
      <w:tr w:rsidR="003C4042" w:rsidTr="009536B7">
        <w:trPr>
          <w:trHeight w:val="286"/>
          <w:jc w:val="center"/>
        </w:trPr>
        <w:tc>
          <w:tcPr>
            <w:tcW w:w="2790" w:type="dxa"/>
          </w:tcPr>
          <w:p w:rsidR="003C4042" w:rsidRPr="00363F17" w:rsidRDefault="009A25FF" w:rsidP="009536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Saturday 2/15</w:t>
            </w:r>
          </w:p>
        </w:tc>
        <w:tc>
          <w:tcPr>
            <w:tcW w:w="3296" w:type="dxa"/>
          </w:tcPr>
          <w:p w:rsidR="003C4042" w:rsidRPr="00363F17" w:rsidRDefault="009A25FF" w:rsidP="00F02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3C4042">
              <w:rPr>
                <w:sz w:val="28"/>
              </w:rPr>
              <w:t>am-5</w:t>
            </w:r>
            <w:r>
              <w:rPr>
                <w:sz w:val="28"/>
              </w:rPr>
              <w:t>:30</w:t>
            </w:r>
            <w:r w:rsidR="003C4042">
              <w:rPr>
                <w:sz w:val="28"/>
              </w:rPr>
              <w:t>pm</w:t>
            </w:r>
          </w:p>
        </w:tc>
        <w:tc>
          <w:tcPr>
            <w:tcW w:w="3097" w:type="dxa"/>
          </w:tcPr>
          <w:p w:rsidR="003C4042" w:rsidRPr="00363F17" w:rsidRDefault="003C4042" w:rsidP="009A25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Lifeguard Review</w:t>
            </w:r>
          </w:p>
        </w:tc>
      </w:tr>
      <w:tr w:rsidR="009536B7" w:rsidTr="009536B7">
        <w:trPr>
          <w:trHeight w:val="299"/>
          <w:jc w:val="center"/>
        </w:trPr>
        <w:tc>
          <w:tcPr>
            <w:tcW w:w="2790" w:type="dxa"/>
          </w:tcPr>
          <w:p w:rsidR="009536B7" w:rsidRDefault="009A25FF" w:rsidP="00F02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Sunday 4/19</w:t>
            </w:r>
          </w:p>
        </w:tc>
        <w:tc>
          <w:tcPr>
            <w:tcW w:w="3296" w:type="dxa"/>
          </w:tcPr>
          <w:p w:rsidR="009536B7" w:rsidRDefault="009A25FF" w:rsidP="00F02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9am-5:30</w:t>
            </w:r>
            <w:r w:rsidR="009536B7">
              <w:rPr>
                <w:sz w:val="28"/>
              </w:rPr>
              <w:t>pm</w:t>
            </w:r>
          </w:p>
        </w:tc>
        <w:tc>
          <w:tcPr>
            <w:tcW w:w="3097" w:type="dxa"/>
          </w:tcPr>
          <w:p w:rsidR="009536B7" w:rsidRDefault="009536B7" w:rsidP="00F024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T22 Review</w:t>
            </w:r>
          </w:p>
        </w:tc>
      </w:tr>
    </w:tbl>
    <w:p w:rsidR="00F024CC" w:rsidRDefault="00F024CC" w:rsidP="009536B7"/>
    <w:sectPr w:rsidR="00F024CC" w:rsidSect="008543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1A" w:rsidRDefault="0085431A" w:rsidP="0085431A">
      <w:pPr>
        <w:spacing w:after="0" w:line="240" w:lineRule="auto"/>
      </w:pPr>
      <w:r>
        <w:separator/>
      </w:r>
    </w:p>
  </w:endnote>
  <w:endnote w:type="continuationSeparator" w:id="0">
    <w:p w:rsidR="0085431A" w:rsidRDefault="0085431A" w:rsidP="0085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1A" w:rsidRDefault="0085431A" w:rsidP="0085431A">
      <w:pPr>
        <w:spacing w:after="0" w:line="240" w:lineRule="auto"/>
      </w:pPr>
      <w:r>
        <w:separator/>
      </w:r>
    </w:p>
  </w:footnote>
  <w:footnote w:type="continuationSeparator" w:id="0">
    <w:p w:rsidR="0085431A" w:rsidRDefault="0085431A" w:rsidP="0085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D1"/>
    <w:rsid w:val="000D6E64"/>
    <w:rsid w:val="00104177"/>
    <w:rsid w:val="00284935"/>
    <w:rsid w:val="002E346B"/>
    <w:rsid w:val="00363F17"/>
    <w:rsid w:val="003C1B15"/>
    <w:rsid w:val="003C4042"/>
    <w:rsid w:val="00455403"/>
    <w:rsid w:val="004A578C"/>
    <w:rsid w:val="005B49EA"/>
    <w:rsid w:val="005D0E8A"/>
    <w:rsid w:val="00695CBB"/>
    <w:rsid w:val="006A13EB"/>
    <w:rsid w:val="00701C69"/>
    <w:rsid w:val="00755E97"/>
    <w:rsid w:val="0085431A"/>
    <w:rsid w:val="0093781F"/>
    <w:rsid w:val="009536B7"/>
    <w:rsid w:val="0097729C"/>
    <w:rsid w:val="009A25FF"/>
    <w:rsid w:val="009B3B5C"/>
    <w:rsid w:val="00AA5AD1"/>
    <w:rsid w:val="00BF6216"/>
    <w:rsid w:val="00D52932"/>
    <w:rsid w:val="00E91147"/>
    <w:rsid w:val="00EA4929"/>
    <w:rsid w:val="00F024CC"/>
    <w:rsid w:val="00F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3F22"/>
  <w15:chartTrackingRefBased/>
  <w15:docId w15:val="{DB3593DB-453A-443E-B19F-C9E4AAEB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31A"/>
  </w:style>
  <w:style w:type="paragraph" w:styleId="Footer">
    <w:name w:val="footer"/>
    <w:basedOn w:val="Normal"/>
    <w:link w:val="FooterChar"/>
    <w:uiPriority w:val="99"/>
    <w:unhideWhenUsed/>
    <w:rsid w:val="00854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31A"/>
  </w:style>
  <w:style w:type="paragraph" w:styleId="BalloonText">
    <w:name w:val="Balloon Text"/>
    <w:basedOn w:val="Normal"/>
    <w:link w:val="BalloonTextChar"/>
    <w:uiPriority w:val="99"/>
    <w:semiHidden/>
    <w:unhideWhenUsed/>
    <w:rsid w:val="009B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Stene, Dustin</dc:creator>
  <cp:keywords/>
  <dc:description/>
  <cp:lastModifiedBy>Colin Chambers</cp:lastModifiedBy>
  <cp:revision>3</cp:revision>
  <cp:lastPrinted>2017-01-31T18:30:00Z</cp:lastPrinted>
  <dcterms:created xsi:type="dcterms:W3CDTF">2019-11-26T23:58:00Z</dcterms:created>
  <dcterms:modified xsi:type="dcterms:W3CDTF">2019-11-27T00:03:00Z</dcterms:modified>
</cp:coreProperties>
</file>